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CEF" w:rsidRDefault="000D1CEF">
      <w:r>
        <w:rPr>
          <w:rFonts w:ascii="Helvetica" w:hAnsi="Helvetica" w:cs="Helvetica"/>
          <w:noProof/>
          <w:lang w:eastAsia="en-US"/>
        </w:rPr>
        <w:drawing>
          <wp:inline distT="0" distB="0" distL="0" distR="0" wp14:anchorId="273DE300" wp14:editId="0C3A46CD">
            <wp:extent cx="5486400" cy="711200"/>
            <wp:effectExtent l="2540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5486400" cy="711200"/>
                    </a:xfrm>
                    <a:prstGeom prst="rect">
                      <a:avLst/>
                    </a:prstGeom>
                    <a:noFill/>
                    <a:ln w="9525">
                      <a:noFill/>
                      <a:miter lim="800000"/>
                      <a:headEnd/>
                      <a:tailEnd/>
                    </a:ln>
                  </pic:spPr>
                </pic:pic>
              </a:graphicData>
            </a:graphic>
          </wp:inline>
        </w:drawing>
      </w:r>
    </w:p>
    <w:p w:rsidR="000D1CEF" w:rsidRDefault="000D1CEF"/>
    <w:p w:rsidR="000D1CEF" w:rsidRDefault="000D1CEF" w:rsidP="000D1CEF">
      <w:pPr>
        <w:jc w:val="center"/>
        <w:rPr>
          <w:b/>
          <w:sz w:val="32"/>
          <w:szCs w:val="32"/>
        </w:rPr>
      </w:pPr>
    </w:p>
    <w:p w:rsidR="000D1CEF" w:rsidRDefault="003322AA" w:rsidP="000D1CEF">
      <w:pPr>
        <w:jc w:val="center"/>
        <w:rPr>
          <w:b/>
          <w:sz w:val="32"/>
          <w:szCs w:val="32"/>
        </w:rPr>
      </w:pPr>
      <w:r>
        <w:rPr>
          <w:b/>
          <w:sz w:val="32"/>
          <w:szCs w:val="32"/>
        </w:rPr>
        <w:t>Press Release</w:t>
      </w:r>
    </w:p>
    <w:p w:rsidR="000D1CEF" w:rsidRDefault="000D1CEF" w:rsidP="000D1CEF">
      <w:pPr>
        <w:rPr>
          <w:b/>
          <w:sz w:val="32"/>
          <w:szCs w:val="32"/>
        </w:rPr>
      </w:pPr>
    </w:p>
    <w:p w:rsidR="000D1CEF" w:rsidRPr="00200403" w:rsidRDefault="00A44FB4" w:rsidP="000D1CEF">
      <w:pPr>
        <w:rPr>
          <w:i/>
        </w:rPr>
      </w:pPr>
      <w:r>
        <w:rPr>
          <w:i/>
        </w:rPr>
        <w:t>Contact: Ian Sample</w:t>
      </w:r>
    </w:p>
    <w:p w:rsidR="000D1CEF" w:rsidRPr="00A44FB4" w:rsidRDefault="00A44FB4" w:rsidP="000D1CEF">
      <w:pPr>
        <w:rPr>
          <w:i/>
        </w:rPr>
      </w:pPr>
      <w:r w:rsidRPr="00A44FB4">
        <w:rPr>
          <w:i/>
        </w:rPr>
        <w:t>i.sample@neu.edu</w:t>
      </w:r>
    </w:p>
    <w:p w:rsidR="000D1CEF" w:rsidRPr="00200403" w:rsidRDefault="00A44FB4" w:rsidP="000D1CEF">
      <w:pPr>
        <w:rPr>
          <w:i/>
        </w:rPr>
      </w:pPr>
      <w:r>
        <w:rPr>
          <w:i/>
        </w:rPr>
        <w:t>617-373-3822</w:t>
      </w:r>
    </w:p>
    <w:p w:rsidR="000D1CEF" w:rsidRDefault="000D1CEF"/>
    <w:p w:rsidR="003322AA" w:rsidRDefault="003322AA" w:rsidP="003322AA">
      <w:pPr>
        <w:jc w:val="center"/>
        <w:rPr>
          <w:b/>
          <w:sz w:val="36"/>
        </w:rPr>
      </w:pPr>
      <w:r>
        <w:rPr>
          <w:b/>
          <w:sz w:val="36"/>
        </w:rPr>
        <w:t>World Class Ci</w:t>
      </w:r>
      <w:r w:rsidR="00A44FB4">
        <w:rPr>
          <w:b/>
          <w:sz w:val="36"/>
        </w:rPr>
        <w:t>ties Partnership Hosts US Ambassador to Portugal Allan Katz and Portuguese Business Leaders on Trade Mission</w:t>
      </w:r>
    </w:p>
    <w:p w:rsidR="003322AA" w:rsidRDefault="00A44FB4" w:rsidP="003322AA">
      <w:pPr>
        <w:jc w:val="center"/>
        <w:rPr>
          <w:i/>
          <w:sz w:val="32"/>
        </w:rPr>
      </w:pPr>
      <w:r>
        <w:rPr>
          <w:i/>
          <w:sz w:val="32"/>
        </w:rPr>
        <w:t>Massachusetts Welcomes</w:t>
      </w:r>
      <w:r w:rsidR="003322AA">
        <w:rPr>
          <w:i/>
          <w:sz w:val="32"/>
        </w:rPr>
        <w:t xml:space="preserve"> </w:t>
      </w:r>
      <w:r>
        <w:rPr>
          <w:i/>
          <w:sz w:val="32"/>
        </w:rPr>
        <w:t>Portuguese</w:t>
      </w:r>
      <w:r w:rsidR="003322AA">
        <w:rPr>
          <w:i/>
          <w:sz w:val="32"/>
        </w:rPr>
        <w:t xml:space="preserve"> </w:t>
      </w:r>
      <w:r>
        <w:rPr>
          <w:i/>
          <w:sz w:val="32"/>
        </w:rPr>
        <w:t xml:space="preserve">to Discuss Investing in the Commonwealth </w:t>
      </w:r>
    </w:p>
    <w:p w:rsidR="003322AA" w:rsidRDefault="003322AA" w:rsidP="003322AA"/>
    <w:p w:rsidR="003322AA" w:rsidRDefault="00A44FB4" w:rsidP="003322AA">
      <w:r>
        <w:t>On Monday</w:t>
      </w:r>
      <w:r w:rsidR="003322AA">
        <w:t xml:space="preserve">, </w:t>
      </w:r>
      <w:r>
        <w:t>April 29</w:t>
      </w:r>
      <w:r w:rsidRPr="00A44FB4">
        <w:rPr>
          <w:vertAlign w:val="superscript"/>
        </w:rPr>
        <w:t>th</w:t>
      </w:r>
      <w:r>
        <w:t xml:space="preserve">, leaders from the World Class Cities Partnership, Massachusetts Technology Collaborative, Massachusetts Clean Energy Center, Massachusetts Tourism and Promotion, and the Massachusetts Life Sciences Center welcomed a delegation of business leaders from Portugal at the State House to kick off a week of </w:t>
      </w:r>
      <w:r w:rsidR="002D732B">
        <w:t>building relationships and exploring</w:t>
      </w:r>
      <w:r>
        <w:t xml:space="preserve"> investment opportunities</w:t>
      </w:r>
      <w:r w:rsidR="002D732B">
        <w:t xml:space="preserve"> in the Commonwealth.</w:t>
      </w:r>
      <w:r w:rsidR="003322AA">
        <w:t xml:space="preserve"> The </w:t>
      </w:r>
      <w:r w:rsidR="002D732B">
        <w:t>delegation’s leader, US Ambassador to Portugal Allan Katz, opened the panel discussion by talking about the strong and historic ties between Massachusetts and Portugal and the many opportunities to bring these two regions even closer together.</w:t>
      </w:r>
      <w:r w:rsidR="003322AA">
        <w:t xml:space="preserve"> </w:t>
      </w:r>
    </w:p>
    <w:p w:rsidR="003322AA" w:rsidRDefault="003322AA" w:rsidP="003322AA"/>
    <w:p w:rsidR="003322AA" w:rsidRDefault="003322AA" w:rsidP="003322AA">
      <w:r>
        <w:t>S</w:t>
      </w:r>
      <w:r w:rsidR="002D732B">
        <w:t>ince its start in 2011</w:t>
      </w:r>
      <w:r>
        <w:t xml:space="preserve">, </w:t>
      </w:r>
      <w:r w:rsidR="002D732B">
        <w:t xml:space="preserve">the </w:t>
      </w:r>
      <w:r>
        <w:t xml:space="preserve">World Class Cities Partnership has boosted its impact of building bridges among member cities and exchanging the best practices in urban policy, to helping strengthen important trade ties at the state and local level. </w:t>
      </w:r>
    </w:p>
    <w:p w:rsidR="003322AA" w:rsidRDefault="003322AA" w:rsidP="003322AA"/>
    <w:p w:rsidR="003322AA" w:rsidRDefault="003322AA" w:rsidP="003322AA">
      <w:r>
        <w:t>Last year, the Partnership led a delegation of Bo</w:t>
      </w:r>
      <w:r w:rsidR="002D732B">
        <w:t>ston leaders to Lisbon and the Azores</w:t>
      </w:r>
      <w:r>
        <w:t xml:space="preserve"> to study innovation driven economic development strategies, and to initiate renew</w:t>
      </w:r>
      <w:r w:rsidR="002D732B">
        <w:t>ed trade talks between Portugal</w:t>
      </w:r>
      <w:r>
        <w:t xml:space="preserve"> and Massachusetts.</w:t>
      </w:r>
      <w:r w:rsidR="002D732B">
        <w:t xml:space="preserve"> The group met with Ambassador Katz in Lisbon and many are reuniting with the Ambassador during this week’s trade mission.</w:t>
      </w:r>
    </w:p>
    <w:p w:rsidR="003322AA" w:rsidRDefault="003322AA" w:rsidP="003322AA"/>
    <w:p w:rsidR="002D732B" w:rsidRDefault="002D732B" w:rsidP="003322AA">
      <w:r>
        <w:t xml:space="preserve">The Portuguese trade mission will also be informed and enriched through meetings with Congressman Keating, State legislative leaders, and visits to local centers of innovation and opportunity at </w:t>
      </w:r>
      <w:proofErr w:type="spellStart"/>
      <w:r>
        <w:t>MassChallenge</w:t>
      </w:r>
      <w:proofErr w:type="spellEnd"/>
      <w:r>
        <w:t xml:space="preserve">, the Fidelity Center for Applied </w:t>
      </w:r>
      <w:r>
        <w:lastRenderedPageBreak/>
        <w:t>Technology, the Cambridge Innovation Center, MIT Media Lab, and the City of New Bedford.</w:t>
      </w:r>
    </w:p>
    <w:p w:rsidR="002D732B" w:rsidRDefault="002D732B" w:rsidP="003322AA">
      <w:r>
        <w:t xml:space="preserve"> </w:t>
      </w:r>
      <w:bookmarkStart w:id="0" w:name="_GoBack"/>
      <w:bookmarkEnd w:id="0"/>
    </w:p>
    <w:sectPr w:rsidR="002D732B" w:rsidSect="000D1CEF">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CEF"/>
    <w:rsid w:val="000D1CEF"/>
    <w:rsid w:val="000E3716"/>
    <w:rsid w:val="001A3A3E"/>
    <w:rsid w:val="002D732B"/>
    <w:rsid w:val="003322AA"/>
    <w:rsid w:val="003B168B"/>
    <w:rsid w:val="00550FC8"/>
    <w:rsid w:val="006026C7"/>
    <w:rsid w:val="006E1B3B"/>
    <w:rsid w:val="00781E41"/>
    <w:rsid w:val="0096584C"/>
    <w:rsid w:val="00A44FB4"/>
    <w:rsid w:val="00B559FE"/>
    <w:rsid w:val="00D7348F"/>
    <w:rsid w:val="00E32AA7"/>
    <w:rsid w:val="00F56CD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3B168B"/>
    <w:rPr>
      <w:rFonts w:ascii="Lucida Grande" w:hAnsi="Lucida Grande" w:cs="Lucida Grande"/>
      <w:sz w:val="18"/>
      <w:szCs w:val="18"/>
    </w:rPr>
  </w:style>
  <w:style w:type="character" w:customStyle="1" w:styleId="BalloonTextChar">
    <w:name w:val="Balloon Text Char"/>
    <w:basedOn w:val="DefaultParagraphFont"/>
    <w:link w:val="BalloonText"/>
    <w:rsid w:val="003B168B"/>
    <w:rPr>
      <w:rFonts w:ascii="Lucida Grande" w:hAnsi="Lucida Grande" w:cs="Lucida Grande"/>
      <w:sz w:val="18"/>
      <w:szCs w:val="18"/>
    </w:rPr>
  </w:style>
  <w:style w:type="character" w:styleId="Hyperlink">
    <w:name w:val="Hyperlink"/>
    <w:basedOn w:val="DefaultParagraphFont"/>
    <w:rsid w:val="00B559FE"/>
    <w:rPr>
      <w:color w:val="0000FF" w:themeColor="hyperlink"/>
      <w:u w:val="single"/>
    </w:rPr>
  </w:style>
  <w:style w:type="character" w:styleId="CommentReference">
    <w:name w:val="annotation reference"/>
    <w:basedOn w:val="DefaultParagraphFont"/>
    <w:rsid w:val="00F56CDB"/>
    <w:rPr>
      <w:sz w:val="16"/>
      <w:szCs w:val="16"/>
    </w:rPr>
  </w:style>
  <w:style w:type="paragraph" w:styleId="CommentText">
    <w:name w:val="annotation text"/>
    <w:basedOn w:val="Normal"/>
    <w:link w:val="CommentTextChar"/>
    <w:rsid w:val="00F56CDB"/>
    <w:rPr>
      <w:sz w:val="20"/>
      <w:szCs w:val="20"/>
    </w:rPr>
  </w:style>
  <w:style w:type="character" w:customStyle="1" w:styleId="CommentTextChar">
    <w:name w:val="Comment Text Char"/>
    <w:basedOn w:val="DefaultParagraphFont"/>
    <w:link w:val="CommentText"/>
    <w:rsid w:val="00F56CDB"/>
    <w:rPr>
      <w:sz w:val="20"/>
      <w:szCs w:val="20"/>
    </w:rPr>
  </w:style>
  <w:style w:type="paragraph" w:styleId="CommentSubject">
    <w:name w:val="annotation subject"/>
    <w:basedOn w:val="CommentText"/>
    <w:next w:val="CommentText"/>
    <w:link w:val="CommentSubjectChar"/>
    <w:rsid w:val="00F56CDB"/>
    <w:rPr>
      <w:b/>
      <w:bCs/>
    </w:rPr>
  </w:style>
  <w:style w:type="character" w:customStyle="1" w:styleId="CommentSubjectChar">
    <w:name w:val="Comment Subject Char"/>
    <w:basedOn w:val="CommentTextChar"/>
    <w:link w:val="CommentSubject"/>
    <w:rsid w:val="00F56CDB"/>
    <w:rPr>
      <w:b/>
      <w:bCs/>
      <w:sz w:val="20"/>
      <w:szCs w:val="20"/>
    </w:rPr>
  </w:style>
  <w:style w:type="paragraph" w:styleId="Revision">
    <w:name w:val="Revision"/>
    <w:hidden/>
    <w:rsid w:val="00F56CD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0" w:defSemiHidden="0" w:defUnhideWhenUsed="0" w:defQFormat="0" w:count="267"/>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3B168B"/>
    <w:rPr>
      <w:rFonts w:ascii="Lucida Grande" w:hAnsi="Lucida Grande" w:cs="Lucida Grande"/>
      <w:sz w:val="18"/>
      <w:szCs w:val="18"/>
    </w:rPr>
  </w:style>
  <w:style w:type="character" w:customStyle="1" w:styleId="BalloonTextChar">
    <w:name w:val="Balloon Text Char"/>
    <w:basedOn w:val="DefaultParagraphFont"/>
    <w:link w:val="BalloonText"/>
    <w:rsid w:val="003B168B"/>
    <w:rPr>
      <w:rFonts w:ascii="Lucida Grande" w:hAnsi="Lucida Grande" w:cs="Lucida Grande"/>
      <w:sz w:val="18"/>
      <w:szCs w:val="18"/>
    </w:rPr>
  </w:style>
  <w:style w:type="character" w:styleId="Hyperlink">
    <w:name w:val="Hyperlink"/>
    <w:basedOn w:val="DefaultParagraphFont"/>
    <w:rsid w:val="00B559FE"/>
    <w:rPr>
      <w:color w:val="0000FF" w:themeColor="hyperlink"/>
      <w:u w:val="single"/>
    </w:rPr>
  </w:style>
  <w:style w:type="character" w:styleId="CommentReference">
    <w:name w:val="annotation reference"/>
    <w:basedOn w:val="DefaultParagraphFont"/>
    <w:rsid w:val="00F56CDB"/>
    <w:rPr>
      <w:sz w:val="16"/>
      <w:szCs w:val="16"/>
    </w:rPr>
  </w:style>
  <w:style w:type="paragraph" w:styleId="CommentText">
    <w:name w:val="annotation text"/>
    <w:basedOn w:val="Normal"/>
    <w:link w:val="CommentTextChar"/>
    <w:rsid w:val="00F56CDB"/>
    <w:rPr>
      <w:sz w:val="20"/>
      <w:szCs w:val="20"/>
    </w:rPr>
  </w:style>
  <w:style w:type="character" w:customStyle="1" w:styleId="CommentTextChar">
    <w:name w:val="Comment Text Char"/>
    <w:basedOn w:val="DefaultParagraphFont"/>
    <w:link w:val="CommentText"/>
    <w:rsid w:val="00F56CDB"/>
    <w:rPr>
      <w:sz w:val="20"/>
      <w:szCs w:val="20"/>
    </w:rPr>
  </w:style>
  <w:style w:type="paragraph" w:styleId="CommentSubject">
    <w:name w:val="annotation subject"/>
    <w:basedOn w:val="CommentText"/>
    <w:next w:val="CommentText"/>
    <w:link w:val="CommentSubjectChar"/>
    <w:rsid w:val="00F56CDB"/>
    <w:rPr>
      <w:b/>
      <w:bCs/>
    </w:rPr>
  </w:style>
  <w:style w:type="character" w:customStyle="1" w:styleId="CommentSubjectChar">
    <w:name w:val="Comment Subject Char"/>
    <w:basedOn w:val="CommentTextChar"/>
    <w:link w:val="CommentSubject"/>
    <w:rsid w:val="00F56CDB"/>
    <w:rPr>
      <w:b/>
      <w:bCs/>
      <w:sz w:val="20"/>
      <w:szCs w:val="20"/>
    </w:rPr>
  </w:style>
  <w:style w:type="paragraph" w:styleId="Revision">
    <w:name w:val="Revision"/>
    <w:hidden/>
    <w:rsid w:val="00F56C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276</Words>
  <Characters>1575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Umass Amherst</Company>
  <LinksUpToDate>false</LinksUpToDate>
  <CharactersWithSpaces>1848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Zac Carpman</dc:creator>
  <cp:lastModifiedBy>Spiess, Daniel</cp:lastModifiedBy>
  <cp:revision>3</cp:revision>
  <dcterms:created xsi:type="dcterms:W3CDTF">2013-04-29T14:30:00Z</dcterms:created>
  <dcterms:modified xsi:type="dcterms:W3CDTF">2013-04-29T14:52:00Z</dcterms:modified>
</cp:coreProperties>
</file>